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7"/>
        <w:gridCol w:w="4079"/>
      </w:tblGrid>
      <w:tr w:rsidR="0026442A" w:rsidRPr="00A45006" w:rsidTr="007737F2">
        <w:trPr>
          <w:trHeight w:val="1175"/>
        </w:trPr>
        <w:tc>
          <w:tcPr>
            <w:tcW w:w="5047" w:type="dxa"/>
          </w:tcPr>
          <w:p w:rsidR="0026442A" w:rsidRPr="00A45006" w:rsidRDefault="0026442A" w:rsidP="007737F2">
            <w:pPr>
              <w:pStyle w:val="TableParagraph"/>
              <w:spacing w:line="283" w:lineRule="exact"/>
              <w:ind w:left="200"/>
              <w:rPr>
                <w:b/>
                <w:sz w:val="26"/>
              </w:rPr>
            </w:pPr>
            <w:bookmarkStart w:id="0" w:name="__DdeLink__255_1548801636"/>
            <w:r w:rsidRPr="00A45006">
              <w:rPr>
                <w:b/>
                <w:sz w:val="26"/>
              </w:rPr>
              <w:t>ПРИНЯТО</w:t>
            </w:r>
          </w:p>
          <w:p w:rsidR="0026442A" w:rsidRPr="00A45006" w:rsidRDefault="0026442A" w:rsidP="007737F2">
            <w:pPr>
              <w:pStyle w:val="TableParagraph"/>
              <w:spacing w:line="295" w:lineRule="exact"/>
              <w:ind w:left="200"/>
              <w:rPr>
                <w:sz w:val="26"/>
              </w:rPr>
            </w:pPr>
            <w:r w:rsidRPr="00A45006">
              <w:rPr>
                <w:sz w:val="26"/>
              </w:rPr>
              <w:t>на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заседании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педагогического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совета</w:t>
            </w:r>
          </w:p>
          <w:p w:rsidR="0026442A" w:rsidRDefault="0026442A" w:rsidP="007737F2">
            <w:pPr>
              <w:pStyle w:val="TableParagraph"/>
              <w:spacing w:line="298" w:lineRule="exact"/>
              <w:ind w:left="200" w:right="485"/>
              <w:rPr>
                <w:spacing w:val="1"/>
                <w:sz w:val="26"/>
              </w:rPr>
            </w:pPr>
            <w:r w:rsidRPr="00A45006">
              <w:rPr>
                <w:sz w:val="26"/>
              </w:rPr>
              <w:t>МБДОУ ДС № 27 «Березка»</w:t>
            </w:r>
            <w:r w:rsidRPr="00A45006">
              <w:rPr>
                <w:spacing w:val="1"/>
                <w:sz w:val="26"/>
              </w:rPr>
              <w:t xml:space="preserve"> </w:t>
            </w:r>
          </w:p>
          <w:p w:rsidR="0026442A" w:rsidRPr="00A45006" w:rsidRDefault="0026442A" w:rsidP="00216572">
            <w:pPr>
              <w:pStyle w:val="TableParagraph"/>
              <w:spacing w:line="298" w:lineRule="exact"/>
              <w:ind w:left="200" w:right="485"/>
              <w:rPr>
                <w:sz w:val="26"/>
              </w:rPr>
            </w:pPr>
            <w:r>
              <w:rPr>
                <w:sz w:val="26"/>
              </w:rPr>
              <w:t>П</w:t>
            </w:r>
            <w:r w:rsidRPr="00A45006">
              <w:rPr>
                <w:sz w:val="26"/>
              </w:rPr>
              <w:t>ротокол</w:t>
            </w:r>
            <w:r w:rsidRPr="00A45006">
              <w:rPr>
                <w:spacing w:val="-10"/>
                <w:sz w:val="26"/>
              </w:rPr>
              <w:t xml:space="preserve"> </w:t>
            </w:r>
            <w:r w:rsidRPr="00A45006">
              <w:rPr>
                <w:sz w:val="26"/>
              </w:rPr>
              <w:t>№</w:t>
            </w:r>
            <w:r w:rsidRPr="00A45006">
              <w:rPr>
                <w:spacing w:val="-7"/>
                <w:sz w:val="26"/>
              </w:rPr>
              <w:t xml:space="preserve"> </w:t>
            </w:r>
            <w:r w:rsidR="00216572">
              <w:rPr>
                <w:sz w:val="26"/>
              </w:rPr>
              <w:t>1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от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«</w:t>
            </w:r>
            <w:r w:rsidR="00216572">
              <w:rPr>
                <w:sz w:val="26"/>
              </w:rPr>
              <w:t>28</w:t>
            </w:r>
            <w:r w:rsidRPr="00A45006">
              <w:rPr>
                <w:sz w:val="26"/>
              </w:rPr>
              <w:t>»</w:t>
            </w:r>
            <w:r w:rsidRPr="00A45006">
              <w:rPr>
                <w:spacing w:val="-7"/>
                <w:sz w:val="26"/>
              </w:rPr>
              <w:t xml:space="preserve"> </w:t>
            </w:r>
            <w:r w:rsidR="00216572">
              <w:rPr>
                <w:sz w:val="26"/>
              </w:rPr>
              <w:t>августа</w:t>
            </w:r>
            <w:r w:rsidRPr="00A45006">
              <w:rPr>
                <w:spacing w:val="-10"/>
                <w:sz w:val="26"/>
              </w:rPr>
              <w:t xml:space="preserve"> </w:t>
            </w:r>
            <w:r w:rsidRPr="00A45006">
              <w:rPr>
                <w:sz w:val="26"/>
              </w:rPr>
              <w:t>20</w:t>
            </w:r>
            <w:r>
              <w:rPr>
                <w:sz w:val="26"/>
              </w:rPr>
              <w:t>2</w:t>
            </w:r>
            <w:r w:rsidR="00216572">
              <w:rPr>
                <w:sz w:val="26"/>
              </w:rPr>
              <w:t>3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года</w:t>
            </w:r>
          </w:p>
        </w:tc>
        <w:tc>
          <w:tcPr>
            <w:tcW w:w="4079" w:type="dxa"/>
          </w:tcPr>
          <w:p w:rsidR="0026442A" w:rsidRPr="00A45006" w:rsidRDefault="0026442A" w:rsidP="007737F2">
            <w:pPr>
              <w:pStyle w:val="TableParagraph"/>
              <w:spacing w:line="283" w:lineRule="exact"/>
              <w:ind w:left="89"/>
              <w:rPr>
                <w:b/>
                <w:sz w:val="26"/>
              </w:rPr>
            </w:pPr>
            <w:r w:rsidRPr="00A45006">
              <w:rPr>
                <w:b/>
                <w:sz w:val="26"/>
              </w:rPr>
              <w:t>УТВЕРЖДЕНО</w:t>
            </w:r>
          </w:p>
          <w:p w:rsidR="0026442A" w:rsidRPr="00A45006" w:rsidRDefault="0026442A" w:rsidP="007737F2">
            <w:pPr>
              <w:pStyle w:val="TableParagraph"/>
              <w:spacing w:line="295" w:lineRule="exact"/>
              <w:ind w:left="89"/>
              <w:rPr>
                <w:sz w:val="26"/>
              </w:rPr>
            </w:pPr>
            <w:r w:rsidRPr="00A45006">
              <w:rPr>
                <w:sz w:val="26"/>
              </w:rPr>
              <w:t>приказом</w:t>
            </w:r>
            <w:r w:rsidRPr="00A45006">
              <w:rPr>
                <w:spacing w:val="-15"/>
                <w:sz w:val="26"/>
              </w:rPr>
              <w:t xml:space="preserve"> </w:t>
            </w:r>
            <w:r w:rsidRPr="00A45006">
              <w:rPr>
                <w:sz w:val="26"/>
              </w:rPr>
              <w:t>заведующего</w:t>
            </w:r>
          </w:p>
          <w:p w:rsidR="00216572" w:rsidRDefault="0026442A" w:rsidP="007737F2">
            <w:pPr>
              <w:pStyle w:val="TableParagraph"/>
              <w:spacing w:line="298" w:lineRule="exact"/>
              <w:ind w:left="89" w:right="188"/>
              <w:rPr>
                <w:spacing w:val="3"/>
                <w:w w:val="95"/>
                <w:sz w:val="26"/>
              </w:rPr>
            </w:pPr>
            <w:r w:rsidRPr="00A45006">
              <w:rPr>
                <w:spacing w:val="-1"/>
                <w:sz w:val="26"/>
              </w:rPr>
              <w:t>МБДОУ</w:t>
            </w:r>
            <w:r w:rsidRPr="00A45006">
              <w:rPr>
                <w:spacing w:val="-15"/>
                <w:sz w:val="26"/>
              </w:rPr>
              <w:t xml:space="preserve"> </w:t>
            </w:r>
            <w:r w:rsidRPr="00A45006">
              <w:rPr>
                <w:spacing w:val="-1"/>
                <w:sz w:val="26"/>
              </w:rPr>
              <w:t>ДС</w:t>
            </w:r>
            <w:r w:rsidRPr="00A45006">
              <w:rPr>
                <w:spacing w:val="-12"/>
                <w:sz w:val="26"/>
              </w:rPr>
              <w:t xml:space="preserve"> </w:t>
            </w:r>
            <w:r w:rsidRPr="00A45006">
              <w:rPr>
                <w:spacing w:val="-1"/>
                <w:sz w:val="26"/>
              </w:rPr>
              <w:t xml:space="preserve">№27«Березка» </w:t>
            </w:r>
            <w:r w:rsidRPr="00A45006">
              <w:rPr>
                <w:spacing w:val="-62"/>
                <w:sz w:val="26"/>
              </w:rPr>
              <w:t xml:space="preserve"> </w:t>
            </w:r>
            <w:proofErr w:type="gramStart"/>
            <w:r w:rsidRPr="00A45006">
              <w:rPr>
                <w:w w:val="95"/>
                <w:sz w:val="26"/>
              </w:rPr>
              <w:t>от</w:t>
            </w:r>
            <w:proofErr w:type="gramEnd"/>
            <w:r w:rsidRPr="00A45006">
              <w:rPr>
                <w:spacing w:val="3"/>
                <w:w w:val="95"/>
                <w:sz w:val="26"/>
              </w:rPr>
              <w:t xml:space="preserve"> </w:t>
            </w:r>
          </w:p>
          <w:p w:rsidR="0026442A" w:rsidRPr="00A45006" w:rsidRDefault="00216572" w:rsidP="007737F2">
            <w:pPr>
              <w:pStyle w:val="TableParagraph"/>
              <w:spacing w:line="298" w:lineRule="exact"/>
              <w:ind w:left="89" w:right="188"/>
              <w:rPr>
                <w:sz w:val="26"/>
              </w:rPr>
            </w:pPr>
            <w:r w:rsidRPr="00A45006">
              <w:rPr>
                <w:sz w:val="26"/>
              </w:rPr>
              <w:t>от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«</w:t>
            </w:r>
            <w:r>
              <w:rPr>
                <w:sz w:val="26"/>
              </w:rPr>
              <w:t>28</w:t>
            </w:r>
            <w:r w:rsidRPr="00A45006">
              <w:rPr>
                <w:sz w:val="26"/>
              </w:rPr>
              <w:t>»</w:t>
            </w:r>
            <w:r w:rsidRPr="00A45006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 w:rsidRPr="00A45006">
              <w:rPr>
                <w:spacing w:val="-10"/>
                <w:sz w:val="26"/>
              </w:rPr>
              <w:t xml:space="preserve"> </w:t>
            </w:r>
            <w:r w:rsidRPr="00A45006">
              <w:rPr>
                <w:sz w:val="26"/>
              </w:rPr>
              <w:t>20</w:t>
            </w:r>
            <w:r>
              <w:rPr>
                <w:sz w:val="26"/>
              </w:rPr>
              <w:t xml:space="preserve">23 </w:t>
            </w:r>
            <w:r w:rsidRPr="00A45006">
              <w:rPr>
                <w:sz w:val="26"/>
              </w:rPr>
              <w:t>№</w:t>
            </w:r>
            <w:r w:rsidRPr="00A45006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141</w:t>
            </w:r>
          </w:p>
        </w:tc>
      </w:tr>
    </w:tbl>
    <w:p w:rsidR="005A1F8A" w:rsidRDefault="005A1F8A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D4DE5" w:rsidRPr="005A1F8A" w:rsidRDefault="007D3E9A">
      <w:pPr>
        <w:pStyle w:val="a3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b/>
          <w:bCs/>
          <w:sz w:val="26"/>
          <w:szCs w:val="26"/>
          <w:lang w:eastAsia="ru-RU"/>
        </w:rPr>
        <w:t>ПОЛОЖЕНИЕ ОБ ИСПОЛЬЗОВАНИИ И СОВЕРШЕНСТВОВАНИИ МЕТОДОВ ОБУЧЕНИЯ И ВОСПИТАНИЯ, ОБРАЗОВАТЕЛЬНЫХ ТЕХНОЛОГИЙ, ЭЛЕКТРОННОГО ОБУЧЕНИЯ</w:t>
      </w:r>
      <w:bookmarkEnd w:id="0"/>
      <w:r w:rsidRPr="005A1F8A">
        <w:rPr>
          <w:rFonts w:ascii="Times New Roman" w:hAnsi="Times New Roman"/>
          <w:sz w:val="26"/>
          <w:szCs w:val="26"/>
          <w:lang w:eastAsia="ru-RU"/>
        </w:rPr>
        <w:br/>
      </w:r>
      <w:r w:rsidRPr="005A1F8A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 бюдж</w:t>
      </w:r>
      <w:bookmarkStart w:id="1" w:name="_GoBack"/>
      <w:bookmarkEnd w:id="1"/>
      <w:r w:rsidRPr="005A1F8A">
        <w:rPr>
          <w:rFonts w:ascii="Times New Roman" w:hAnsi="Times New Roman"/>
          <w:b/>
          <w:bCs/>
          <w:sz w:val="26"/>
          <w:szCs w:val="26"/>
          <w:lang w:eastAsia="ru-RU"/>
        </w:rPr>
        <w:t>етного дошкольного образовательного учреждения детского сада №27 «Березка» Старооскольского городского округа</w:t>
      </w:r>
    </w:p>
    <w:p w:rsidR="003D4DE5" w:rsidRPr="005A1F8A" w:rsidRDefault="003D4DE5">
      <w:pPr>
        <w:pStyle w:val="a3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</w:p>
    <w:p w:rsidR="003D4DE5" w:rsidRPr="005A1F8A" w:rsidRDefault="007D3E9A">
      <w:pPr>
        <w:pStyle w:val="a3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b/>
          <w:bCs/>
          <w:sz w:val="26"/>
          <w:szCs w:val="26"/>
          <w:lang w:eastAsia="ru-RU"/>
        </w:rPr>
        <w:t>1. Общие положения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1.1. Положение разработано в соответствии с требованиями:</w:t>
      </w:r>
    </w:p>
    <w:p w:rsidR="003D4DE5" w:rsidRPr="005A1F8A" w:rsidRDefault="007D3E9A">
      <w:pPr>
        <w:pStyle w:val="ad"/>
        <w:numPr>
          <w:ilvl w:val="0"/>
          <w:numId w:val="6"/>
        </w:numPr>
        <w:spacing w:after="0" w:line="100" w:lineRule="atLeast"/>
        <w:ind w:left="426" w:firstLine="0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Федерального закона от 29 декабря 2012 г. № 273-ФЗ «Об образовании в Российской Федерации» (статья 28, ч.3, п.12; статья 47 п.2,6; статья 48 п.5,6);</w:t>
      </w:r>
    </w:p>
    <w:p w:rsidR="003D4DE5" w:rsidRPr="005A1F8A" w:rsidRDefault="007D3E9A">
      <w:pPr>
        <w:pStyle w:val="ad"/>
        <w:numPr>
          <w:ilvl w:val="0"/>
          <w:numId w:val="6"/>
        </w:numPr>
        <w:spacing w:after="0" w:line="100" w:lineRule="atLeast"/>
        <w:ind w:left="426" w:firstLine="0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приказа Министерства образования и науки Российской Федерации от 17 октября 2013г. №1155 «Об утверждении федерального государственного образовательного стандарта дошкольного образования» (далее ФГОС ДО);</w:t>
      </w:r>
    </w:p>
    <w:p w:rsidR="003D4DE5" w:rsidRPr="005A1F8A" w:rsidRDefault="007D3E9A">
      <w:pPr>
        <w:pStyle w:val="ad"/>
        <w:numPr>
          <w:ilvl w:val="0"/>
          <w:numId w:val="6"/>
        </w:numPr>
        <w:spacing w:after="0" w:line="100" w:lineRule="atLeast"/>
        <w:ind w:left="426" w:firstLine="0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приказа Министерства здравоохранения и социального развития Российской Федерации (</w:t>
      </w:r>
      <w:proofErr w:type="spellStart"/>
      <w:proofErr w:type="gramStart"/>
      <w:r w:rsidRPr="005A1F8A">
        <w:rPr>
          <w:rFonts w:ascii="Times New Roman" w:hAnsi="Times New Roman"/>
          <w:sz w:val="26"/>
          <w:szCs w:val="26"/>
          <w:lang w:eastAsia="ru-RU"/>
        </w:rPr>
        <w:t>M</w:t>
      </w:r>
      <w:proofErr w:type="gramEnd"/>
      <w:r w:rsidRPr="005A1F8A">
        <w:rPr>
          <w:rFonts w:ascii="Times New Roman" w:hAnsi="Times New Roman"/>
          <w:sz w:val="26"/>
          <w:szCs w:val="26"/>
          <w:lang w:eastAsia="ru-RU"/>
        </w:rPr>
        <w:t>инздравсоцразвития</w:t>
      </w:r>
      <w:proofErr w:type="spellEnd"/>
      <w:r w:rsidRPr="005A1F8A">
        <w:rPr>
          <w:rFonts w:ascii="Times New Roman" w:hAnsi="Times New Roman"/>
          <w:sz w:val="26"/>
          <w:szCs w:val="26"/>
          <w:lang w:eastAsia="ru-RU"/>
        </w:rPr>
        <w:t xml:space="preserve"> России) от 26 августа 2010 г. № 761н «Единый квалификационный справочник должностей руководителей, специалистов и служащих».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1.2.  Настоящее Положение регулирует использование и совершенствование методов обучения и воспитания, образовательных технологий, электронного обучения педагогами дошкольной организации. Метод обучения – это совокупность приемов и способов организации познавательной деятельности ребенка, развитие его умственных сил, обучающего взаимодействия педагога и воспитанника, воспитанников между собой, с природной и общественной средой. Метод воспитания – это путь достижения заданной воспитательной цели. В понятие педагогической технологии входят: концептуальная основа; содержательная часть обучения (цели обучения и содержание учебного материала); технологическая часть (организация учебного процесса, методы и формы учебной деятельности, методы и формы работы педагога; диагностика). Электронное обучение – это передача знаний и управление процессом обучения с помощью новых информационных и телекоммуникационных технологий.</w:t>
      </w:r>
    </w:p>
    <w:p w:rsidR="003D4DE5" w:rsidRPr="005A1F8A" w:rsidRDefault="003D4DE5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</w:p>
    <w:p w:rsidR="003D4DE5" w:rsidRPr="005A1F8A" w:rsidRDefault="007D3E9A">
      <w:pPr>
        <w:pStyle w:val="a3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b/>
          <w:bCs/>
          <w:sz w:val="26"/>
          <w:szCs w:val="26"/>
          <w:lang w:eastAsia="ru-RU"/>
        </w:rPr>
        <w:t>2. Функции педагогов при использовании и совершенствовании методов обучения и воспитания, образовательных технологий, электронного обучения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2.1.       Для реализации ФГОС </w:t>
      </w:r>
      <w:proofErr w:type="gramStart"/>
      <w:r w:rsidRPr="005A1F8A"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 w:rsidRPr="005A1F8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A1F8A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Pr="005A1F8A">
        <w:rPr>
          <w:rFonts w:ascii="Times New Roman" w:hAnsi="Times New Roman"/>
          <w:sz w:val="26"/>
          <w:szCs w:val="26"/>
          <w:lang w:eastAsia="ru-RU"/>
        </w:rPr>
        <w:t xml:space="preserve"> процессе образовательной деятельности педагоги используют: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2.1.1.   </w:t>
      </w:r>
      <w:proofErr w:type="gramStart"/>
      <w:r w:rsidRPr="005A1F8A">
        <w:rPr>
          <w:rFonts w:ascii="Times New Roman" w:hAnsi="Times New Roman"/>
          <w:sz w:val="26"/>
          <w:szCs w:val="26"/>
          <w:lang w:eastAsia="ru-RU"/>
        </w:rPr>
        <w:t>Методы обучения и воспитания, принятые в дошкольной педагогике (в основе классификации — основные формы мышления (наглядно-действенное и наглядно-образное).</w:t>
      </w:r>
      <w:proofErr w:type="gramEnd"/>
    </w:p>
    <w:p w:rsidR="003D4DE5" w:rsidRPr="005A1F8A" w:rsidRDefault="007D3E9A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Наглядные методы: </w:t>
      </w:r>
    </w:p>
    <w:p w:rsidR="003D4DE5" w:rsidRPr="005A1F8A" w:rsidRDefault="007D3E9A">
      <w:pPr>
        <w:pStyle w:val="a3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Наблюдение – умение всматриваться в явления окружающего мира, замечать происходящие изменения, устанавливать их причины.</w:t>
      </w:r>
    </w:p>
    <w:p w:rsidR="003D4DE5" w:rsidRPr="005A1F8A" w:rsidRDefault="007D3E9A">
      <w:pPr>
        <w:pStyle w:val="a3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lastRenderedPageBreak/>
        <w:t>Демонстрация наглядных пособий (предметов, репродукций, диафильмов, слайдов, видеозаписей, компьютерных программ).</w:t>
      </w:r>
    </w:p>
    <w:p w:rsidR="003D4DE5" w:rsidRPr="005A1F8A" w:rsidRDefault="007D3E9A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Словесные методы и приёмы обучения: </w:t>
      </w:r>
    </w:p>
    <w:p w:rsidR="003D4DE5" w:rsidRPr="005A1F8A" w:rsidRDefault="007D3E9A">
      <w:pPr>
        <w:pStyle w:val="a3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Рассказ педагога.</w:t>
      </w:r>
    </w:p>
    <w:p w:rsidR="003D4DE5" w:rsidRPr="005A1F8A" w:rsidRDefault="007D3E9A">
      <w:pPr>
        <w:pStyle w:val="a3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Рассказы детей (пересказ сказок, рассказы по картинам, о предметах, из детского опыта, творческие рассказы).</w:t>
      </w:r>
    </w:p>
    <w:p w:rsidR="003D4DE5" w:rsidRPr="005A1F8A" w:rsidRDefault="007D3E9A">
      <w:pPr>
        <w:pStyle w:val="a3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Беседа.</w:t>
      </w:r>
    </w:p>
    <w:p w:rsidR="003D4DE5" w:rsidRPr="005A1F8A" w:rsidRDefault="007D3E9A">
      <w:pPr>
        <w:pStyle w:val="a3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Чтение художественной литературы.</w:t>
      </w:r>
    </w:p>
    <w:p w:rsidR="003D4DE5" w:rsidRPr="005A1F8A" w:rsidRDefault="007D3E9A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Практические методы обучения: </w:t>
      </w:r>
    </w:p>
    <w:p w:rsidR="003D4DE5" w:rsidRPr="005A1F8A" w:rsidRDefault="007D3E9A">
      <w:pPr>
        <w:pStyle w:val="a3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 </w:t>
      </w:r>
      <w:proofErr w:type="gramStart"/>
      <w:r w:rsidRPr="005A1F8A">
        <w:rPr>
          <w:rFonts w:ascii="Times New Roman" w:hAnsi="Times New Roman"/>
          <w:sz w:val="26"/>
          <w:szCs w:val="26"/>
          <w:lang w:eastAsia="ru-RU"/>
        </w:rPr>
        <w:t>Упражнение – это многократное повторение ребенком умственных или практических действий заданного содержания (подражательно-исполнительского характера, конструктивные, творческие).</w:t>
      </w:r>
      <w:proofErr w:type="gramEnd"/>
    </w:p>
    <w:p w:rsidR="003D4DE5" w:rsidRPr="005A1F8A" w:rsidRDefault="007D3E9A">
      <w:pPr>
        <w:pStyle w:val="a3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Элементарные опыты, экспериментирование.</w:t>
      </w:r>
    </w:p>
    <w:p w:rsidR="003D4DE5" w:rsidRPr="005A1F8A" w:rsidRDefault="007D3E9A">
      <w:pPr>
        <w:pStyle w:val="a3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Моделирование – это процесс создания моделей и их использования для формирования знаний о свойствах, структуре, отношениях, связях объектов (Д. Б. </w:t>
      </w:r>
      <w:proofErr w:type="spellStart"/>
      <w:r w:rsidRPr="005A1F8A">
        <w:rPr>
          <w:rFonts w:ascii="Times New Roman" w:hAnsi="Times New Roman"/>
          <w:sz w:val="26"/>
          <w:szCs w:val="26"/>
          <w:lang w:eastAsia="ru-RU"/>
        </w:rPr>
        <w:t>Эльконин</w:t>
      </w:r>
      <w:proofErr w:type="spellEnd"/>
      <w:r w:rsidRPr="005A1F8A">
        <w:rPr>
          <w:rFonts w:ascii="Times New Roman" w:hAnsi="Times New Roman"/>
          <w:sz w:val="26"/>
          <w:szCs w:val="26"/>
          <w:lang w:eastAsia="ru-RU"/>
        </w:rPr>
        <w:t xml:space="preserve">, Л. А. </w:t>
      </w:r>
      <w:proofErr w:type="spellStart"/>
      <w:r w:rsidRPr="005A1F8A">
        <w:rPr>
          <w:rFonts w:ascii="Times New Roman" w:hAnsi="Times New Roman"/>
          <w:sz w:val="26"/>
          <w:szCs w:val="26"/>
          <w:lang w:eastAsia="ru-RU"/>
        </w:rPr>
        <w:t>Венгер</w:t>
      </w:r>
      <w:proofErr w:type="spellEnd"/>
      <w:r w:rsidRPr="005A1F8A">
        <w:rPr>
          <w:rFonts w:ascii="Times New Roman" w:hAnsi="Times New Roman"/>
          <w:sz w:val="26"/>
          <w:szCs w:val="26"/>
          <w:lang w:eastAsia="ru-RU"/>
        </w:rPr>
        <w:t xml:space="preserve">, Н. Н. </w:t>
      </w:r>
      <w:proofErr w:type="spellStart"/>
      <w:r w:rsidRPr="005A1F8A">
        <w:rPr>
          <w:rFonts w:ascii="Times New Roman" w:hAnsi="Times New Roman"/>
          <w:sz w:val="26"/>
          <w:szCs w:val="26"/>
          <w:lang w:eastAsia="ru-RU"/>
        </w:rPr>
        <w:t>Поддъяков</w:t>
      </w:r>
      <w:proofErr w:type="spellEnd"/>
      <w:r w:rsidRPr="005A1F8A">
        <w:rPr>
          <w:rFonts w:ascii="Times New Roman" w:hAnsi="Times New Roman"/>
          <w:sz w:val="26"/>
          <w:szCs w:val="26"/>
          <w:lang w:eastAsia="ru-RU"/>
        </w:rPr>
        <w:t>).</w:t>
      </w:r>
    </w:p>
    <w:p w:rsidR="003D4DE5" w:rsidRPr="005A1F8A" w:rsidRDefault="007D3E9A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Игровые методы и приёмы обучения: </w:t>
      </w:r>
    </w:p>
    <w:p w:rsidR="003D4DE5" w:rsidRPr="005A1F8A" w:rsidRDefault="007D3E9A">
      <w:pPr>
        <w:pStyle w:val="a3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Дидактическая игра</w:t>
      </w:r>
    </w:p>
    <w:p w:rsidR="003D4DE5" w:rsidRPr="005A1F8A" w:rsidRDefault="007D3E9A">
      <w:pPr>
        <w:pStyle w:val="a3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Воображаемая ситуация в развернутом виде: с ролями, игровыми действиями, соответствующим игровым оборудованием.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2.1.2.   </w:t>
      </w:r>
      <w:proofErr w:type="gramStart"/>
      <w:r w:rsidRPr="005A1F8A">
        <w:rPr>
          <w:rFonts w:ascii="Times New Roman" w:hAnsi="Times New Roman"/>
          <w:sz w:val="26"/>
          <w:szCs w:val="26"/>
          <w:lang w:eastAsia="ru-RU"/>
        </w:rPr>
        <w:t xml:space="preserve">Технологии, применяемые в системе дошкольного образования: технологии развивающего обучения; технологии проблемного обучения; игровые технологии информационно-коммуникативные технологии; </w:t>
      </w:r>
      <w:proofErr w:type="spellStart"/>
      <w:r w:rsidRPr="005A1F8A">
        <w:rPr>
          <w:rFonts w:ascii="Times New Roman" w:hAnsi="Times New Roman"/>
          <w:sz w:val="26"/>
          <w:szCs w:val="26"/>
          <w:lang w:eastAsia="ru-RU"/>
        </w:rPr>
        <w:t>здоровьесберегающие</w:t>
      </w:r>
      <w:proofErr w:type="spellEnd"/>
      <w:r w:rsidRPr="005A1F8A">
        <w:rPr>
          <w:rFonts w:ascii="Times New Roman" w:hAnsi="Times New Roman"/>
          <w:sz w:val="26"/>
          <w:szCs w:val="26"/>
          <w:lang w:eastAsia="ru-RU"/>
        </w:rPr>
        <w:t xml:space="preserve"> технологии; технологии проектной деятельности; технология исследовательской деятельности и т.д.</w:t>
      </w:r>
      <w:proofErr w:type="gramEnd"/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2.2.       Совершенствование и использование новых методик и </w:t>
      </w:r>
      <w:proofErr w:type="gramStart"/>
      <w:r w:rsidRPr="005A1F8A">
        <w:rPr>
          <w:rFonts w:ascii="Times New Roman" w:hAnsi="Times New Roman"/>
          <w:sz w:val="26"/>
          <w:szCs w:val="26"/>
          <w:lang w:eastAsia="ru-RU"/>
        </w:rPr>
        <w:t>технологий, повышающих эффективность образовательной деятельности педагогами осуществляется</w:t>
      </w:r>
      <w:proofErr w:type="gramEnd"/>
      <w:r w:rsidRPr="005A1F8A">
        <w:rPr>
          <w:rFonts w:ascii="Times New Roman" w:hAnsi="Times New Roman"/>
          <w:sz w:val="26"/>
          <w:szCs w:val="26"/>
          <w:lang w:eastAsia="ru-RU"/>
        </w:rPr>
        <w:t xml:space="preserve"> в ходе инновационных процессов, происходящих на современном этапе развития общества, которые предъявляют и новые требования к образованию, поскольку традиционные способы обучения не всегда в состоянии обеспечить подготовку ребёнка к меняющимся условиям жизни. Совершенствование методик и технологий происходит и в процессе модернизации средств обучения и воспитания, изменения контингента обучающихся.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 </w:t>
      </w:r>
    </w:p>
    <w:p w:rsidR="003D4DE5" w:rsidRPr="005A1F8A" w:rsidRDefault="007D3E9A">
      <w:pPr>
        <w:pStyle w:val="a3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b/>
          <w:bCs/>
          <w:sz w:val="26"/>
          <w:szCs w:val="26"/>
          <w:lang w:eastAsia="ru-RU"/>
        </w:rPr>
        <w:t>3. Обязанности педагогов при использовании и совершенствовании методов обучения и воспитания, образовательных технологий, электронного обучения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3.1. Педагоги обязаны при использовании и совершенствовании методов обучения и воспитания, образовательных технологий, электронного обучения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3.2. Выбор и сочетание методов и приемов обучения зависит </w:t>
      </w:r>
      <w:proofErr w:type="gramStart"/>
      <w:r w:rsidRPr="005A1F8A">
        <w:rPr>
          <w:rFonts w:ascii="Times New Roman" w:hAnsi="Times New Roman"/>
          <w:sz w:val="26"/>
          <w:szCs w:val="26"/>
          <w:lang w:eastAsia="ru-RU"/>
        </w:rPr>
        <w:t>от</w:t>
      </w:r>
      <w:proofErr w:type="gramEnd"/>
      <w:r w:rsidRPr="005A1F8A">
        <w:rPr>
          <w:rFonts w:ascii="Times New Roman" w:hAnsi="Times New Roman"/>
          <w:sz w:val="26"/>
          <w:szCs w:val="26"/>
          <w:lang w:eastAsia="ru-RU"/>
        </w:rPr>
        <w:t>:</w:t>
      </w:r>
    </w:p>
    <w:p w:rsidR="003D4DE5" w:rsidRPr="005A1F8A" w:rsidRDefault="007D3E9A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содержания учебного материала;</w:t>
      </w:r>
    </w:p>
    <w:p w:rsidR="003D4DE5" w:rsidRPr="005A1F8A" w:rsidRDefault="007D3E9A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возрастных особенностей детей (в младшем дошкольном возрасте ведущая роль принадлежит наглядным и игровым методам; в среднем дошкольном возрасте возрастает роль практических и словесных методов; в старшем дошкольном возрасте повышается роль словесных методов обучения);</w:t>
      </w:r>
    </w:p>
    <w:p w:rsidR="003D4DE5" w:rsidRPr="005A1F8A" w:rsidRDefault="007D3E9A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lastRenderedPageBreak/>
        <w:t>формы организации обучения (воспитатель выбирает ведущий метод и к нему предусматривает разнообразные приемы);</w:t>
      </w:r>
    </w:p>
    <w:p w:rsidR="003D4DE5" w:rsidRPr="005A1F8A" w:rsidRDefault="007D3E9A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оснащенности педагогического процесса; — личности воспитателя.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3.3. Особенности применения методов обучения и воспитания в коррекционно-педагогическом процессе.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3.3.1. Особенности применения наглядных, словесных, практических методов в работе с проблемными детьми.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3.3.1.1. </w:t>
      </w:r>
      <w:r w:rsidRPr="005A1F8A">
        <w:rPr>
          <w:rFonts w:ascii="Times New Roman" w:hAnsi="Times New Roman"/>
          <w:b/>
          <w:bCs/>
          <w:sz w:val="26"/>
          <w:szCs w:val="26"/>
          <w:lang w:eastAsia="ru-RU"/>
        </w:rPr>
        <w:t>Наглядные методы</w:t>
      </w:r>
      <w:r w:rsidRPr="005A1F8A">
        <w:rPr>
          <w:rFonts w:ascii="Times New Roman" w:hAnsi="Times New Roman"/>
          <w:sz w:val="26"/>
          <w:szCs w:val="26"/>
          <w:lang w:eastAsia="ru-RU"/>
        </w:rPr>
        <w:t>, к которым относятся наблюдение и демонстрация.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Наблюдение – это целенаправленное восприятие объекта или явления, оно специально планируется педагогом. Может быть </w:t>
      </w:r>
      <w:proofErr w:type="gramStart"/>
      <w:r w:rsidRPr="005A1F8A">
        <w:rPr>
          <w:rFonts w:ascii="Times New Roman" w:hAnsi="Times New Roman"/>
          <w:sz w:val="26"/>
          <w:szCs w:val="26"/>
          <w:lang w:eastAsia="ru-RU"/>
        </w:rPr>
        <w:t>кратковременное</w:t>
      </w:r>
      <w:proofErr w:type="gramEnd"/>
      <w:r w:rsidRPr="005A1F8A">
        <w:rPr>
          <w:rFonts w:ascii="Times New Roman" w:hAnsi="Times New Roman"/>
          <w:sz w:val="26"/>
          <w:szCs w:val="26"/>
          <w:lang w:eastAsia="ru-RU"/>
        </w:rPr>
        <w:t xml:space="preserve"> или длительное, постоянное или эпизодическое.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Демонстрация – это предъявление, показ предмета, явления или действия. Наглядные средства для демонстрации:</w:t>
      </w:r>
    </w:p>
    <w:p w:rsidR="003D4DE5" w:rsidRPr="005A1F8A" w:rsidRDefault="007D3E9A">
      <w:pPr>
        <w:pStyle w:val="a3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 средства предметной наглядности (реальные предметы или их копии);</w:t>
      </w:r>
    </w:p>
    <w:p w:rsidR="003D4DE5" w:rsidRPr="005A1F8A" w:rsidRDefault="007D3E9A">
      <w:pPr>
        <w:pStyle w:val="a3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  средства образной наглядности (иллюстрации, слайды, фильмы);</w:t>
      </w:r>
    </w:p>
    <w:p w:rsidR="003D4DE5" w:rsidRPr="005A1F8A" w:rsidRDefault="007D3E9A">
      <w:pPr>
        <w:pStyle w:val="a3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  условно-символические средства (формулы, символы, схемы).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В работе с проблемными детьми наглядные методы наиболее доступны и важны, особенно на начальных этапах работы. При их применении необходимо учитывать такие особенности детей, как замедленный темп восприятия, сужение объема восприятия, нарушение точности восприятия. Иллюстрации должны быть крупными, доступными, в реалистическом стиле.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В коррекционной работе с проблемными детьми применяется принцип обеспечения </w:t>
      </w:r>
      <w:proofErr w:type="spellStart"/>
      <w:r w:rsidRPr="005A1F8A">
        <w:rPr>
          <w:rFonts w:ascii="Times New Roman" w:hAnsi="Times New Roman"/>
          <w:sz w:val="26"/>
          <w:szCs w:val="26"/>
          <w:lang w:eastAsia="ru-RU"/>
        </w:rPr>
        <w:t>полисенсорной</w:t>
      </w:r>
      <w:proofErr w:type="spellEnd"/>
      <w:r w:rsidRPr="005A1F8A">
        <w:rPr>
          <w:rFonts w:ascii="Times New Roman" w:hAnsi="Times New Roman"/>
          <w:sz w:val="26"/>
          <w:szCs w:val="26"/>
          <w:lang w:eastAsia="ru-RU"/>
        </w:rPr>
        <w:t xml:space="preserve"> основы обучения, т. е. обучение строится с опорой на все органы чувств.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3.3.1.2. </w:t>
      </w:r>
      <w:r w:rsidRPr="005A1F8A">
        <w:rPr>
          <w:rFonts w:ascii="Times New Roman" w:hAnsi="Times New Roman"/>
          <w:b/>
          <w:bCs/>
          <w:sz w:val="26"/>
          <w:szCs w:val="26"/>
          <w:lang w:eastAsia="ru-RU"/>
        </w:rPr>
        <w:t>Словесные методы</w:t>
      </w:r>
      <w:r w:rsidRPr="005A1F8A">
        <w:rPr>
          <w:rFonts w:ascii="Times New Roman" w:hAnsi="Times New Roman"/>
          <w:sz w:val="26"/>
          <w:szCs w:val="26"/>
          <w:lang w:eastAsia="ru-RU"/>
        </w:rPr>
        <w:t>:</w:t>
      </w:r>
    </w:p>
    <w:p w:rsidR="003D4DE5" w:rsidRPr="005A1F8A" w:rsidRDefault="007D3E9A">
      <w:pPr>
        <w:pStyle w:val="a3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рассказ – это монолог педагога, содержащий учебную информацию;</w:t>
      </w:r>
    </w:p>
    <w:p w:rsidR="003D4DE5" w:rsidRPr="005A1F8A" w:rsidRDefault="007D3E9A">
      <w:pPr>
        <w:pStyle w:val="a3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беседа – это диалог учителя и ученика;</w:t>
      </w:r>
    </w:p>
    <w:p w:rsidR="003D4DE5" w:rsidRPr="005A1F8A" w:rsidRDefault="007D3E9A">
      <w:pPr>
        <w:pStyle w:val="a3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  объяснение – это комментарий, в котором раскрываются скрытые от непосредственного восприятия существенные признаки, связи, отношения.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Рассказ должен быть лаконичным, четким, изложение материала требует эмоциональности и выразительности. В беседе важно четко формулировать вопросы, они должны быть понятны ребенку.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Дети с отклонениями в развитии испытывают трудности в восприятии и переработке вербальной информации, у большинства из них страдает речевое развитие, поэтому словесные методы следует сочетать с применением наглядных и практических.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3.3.1.3. </w:t>
      </w:r>
      <w:r w:rsidRPr="005A1F8A">
        <w:rPr>
          <w:rFonts w:ascii="Times New Roman" w:hAnsi="Times New Roman"/>
          <w:b/>
          <w:bCs/>
          <w:sz w:val="26"/>
          <w:szCs w:val="26"/>
          <w:lang w:eastAsia="ru-RU"/>
        </w:rPr>
        <w:t>Практические методы</w:t>
      </w:r>
      <w:r w:rsidRPr="005A1F8A">
        <w:rPr>
          <w:rFonts w:ascii="Times New Roman" w:hAnsi="Times New Roman"/>
          <w:sz w:val="26"/>
          <w:szCs w:val="26"/>
          <w:lang w:eastAsia="ru-RU"/>
        </w:rPr>
        <w:t>:</w:t>
      </w:r>
    </w:p>
    <w:p w:rsidR="003D4DE5" w:rsidRPr="005A1F8A" w:rsidRDefault="007D3E9A">
      <w:pPr>
        <w:pStyle w:val="a3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упражнения (устные и письменные);</w:t>
      </w:r>
    </w:p>
    <w:p w:rsidR="003D4DE5" w:rsidRPr="005A1F8A" w:rsidRDefault="007D3E9A">
      <w:pPr>
        <w:pStyle w:val="a3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продуктивная деятельность;</w:t>
      </w:r>
    </w:p>
    <w:p w:rsidR="003D4DE5" w:rsidRPr="005A1F8A" w:rsidRDefault="007D3E9A">
      <w:pPr>
        <w:pStyle w:val="a3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опытно-экспериментальная деятельность.</w:t>
      </w:r>
    </w:p>
    <w:p w:rsidR="003D4DE5" w:rsidRPr="005A1F8A" w:rsidRDefault="007D3E9A">
      <w:pPr>
        <w:pStyle w:val="a3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элементы программированного обучения.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Наглядные и практические методы имеют особое значение в работе с детьми с сенсорными нарушениями.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3.3.2.   Общепедагогические методы и приемы обучения используются в работе с детьми с ограниченными возможностями здоровья особым образом, предусматривающим специальный отбор и сочетание методов и приемов, более других отвечающих особым образовательным потребностям воспитанника и специфике коррекционно-педагогической работы с ним.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lastRenderedPageBreak/>
        <w:t xml:space="preserve">3.3.3. </w:t>
      </w:r>
      <w:proofErr w:type="gramStart"/>
      <w:r w:rsidRPr="005A1F8A">
        <w:rPr>
          <w:rFonts w:ascii="Times New Roman" w:hAnsi="Times New Roman"/>
          <w:sz w:val="26"/>
          <w:szCs w:val="26"/>
          <w:lang w:eastAsia="ru-RU"/>
        </w:rPr>
        <w:t>Педагогами предпочтение отдается методам, помогающим наиболее полно передавать, воспринимать, удерживать и перерабатывать учебную информацию в доступном для обучающихся виде, опираясь на сохранные анализаторы, функции, системы организма, т.к. в связи с отклонениями в развитии перцептивной сферы (слух, зрение, опорно-двигательная система и др.) у обучающихся значительно сужены возможности полноценного восприятия слуховой, зрительной, тактильно-вибрационной и иной информации, выступающей в качестве учебной.</w:t>
      </w:r>
      <w:proofErr w:type="gramEnd"/>
      <w:r w:rsidRPr="005A1F8A">
        <w:rPr>
          <w:rFonts w:ascii="Times New Roman" w:hAnsi="Times New Roman"/>
          <w:sz w:val="26"/>
          <w:szCs w:val="26"/>
          <w:lang w:eastAsia="ru-RU"/>
        </w:rPr>
        <w:t xml:space="preserve"> Отклонения в умственном развитии также не дают возможности полноценного осмысления и усвоения учебной информации.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3.3.4. На начальных этапах обучения детей с отклонениями в развитии предпочтительнее практические и наглядные методы, формирующие сенсомоторную основу представлений и понятий об окружающем мире. Методы словесной передачи учебной информации выступают как дополнительные. На последующих этапах обучения словесные методы выдвигаются на первый план.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3.3.5. Одной их общих особенностей интеллектуального развития детей с последствиями раннего органического поражения ЦНС является преобладание наглядных видов мышления. Формирование словесно-логического мышления затруднено, что, в свою очередь, значительно ограничивает возможности использования в образовательном процессе логических и гностических методов, в </w:t>
      </w:r>
      <w:proofErr w:type="gramStart"/>
      <w:r w:rsidRPr="005A1F8A">
        <w:rPr>
          <w:rFonts w:ascii="Times New Roman" w:hAnsi="Times New Roman"/>
          <w:sz w:val="26"/>
          <w:szCs w:val="26"/>
          <w:lang w:eastAsia="ru-RU"/>
        </w:rPr>
        <w:t>связи</w:t>
      </w:r>
      <w:proofErr w:type="gramEnd"/>
      <w:r w:rsidRPr="005A1F8A">
        <w:rPr>
          <w:rFonts w:ascii="Times New Roman" w:hAnsi="Times New Roman"/>
          <w:sz w:val="26"/>
          <w:szCs w:val="26"/>
          <w:lang w:eastAsia="ru-RU"/>
        </w:rPr>
        <w:t xml:space="preserve"> с чем отдается предпочтение индуктивному методу (от частного к общему), а также методам объяснительно-иллюстративным, репродуктивным и частично поисковым.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3.3.6. </w:t>
      </w:r>
      <w:proofErr w:type="gramStart"/>
      <w:r w:rsidRPr="005A1F8A">
        <w:rPr>
          <w:rFonts w:ascii="Times New Roman" w:hAnsi="Times New Roman"/>
          <w:sz w:val="26"/>
          <w:szCs w:val="26"/>
          <w:lang w:eastAsia="ru-RU"/>
        </w:rPr>
        <w:t>В связи с замедленностью восприятия у детей с проблемами в развитии, существенной зависимости мышления от прошлого опыта, меньшей точности и расчлененности восприятия деталей объекта, неполноты анализа и синтеза частей, трудностей в нахождении общих и отличающихся деталей, недостаточно точного различения объектов по форме и контуру, при реализации наглядных методов обучения, педагог не только демонстрирует объект, о котором идет речь, он должен</w:t>
      </w:r>
      <w:proofErr w:type="gramEnd"/>
      <w:r w:rsidRPr="005A1F8A">
        <w:rPr>
          <w:rFonts w:ascii="Times New Roman" w:hAnsi="Times New Roman"/>
          <w:sz w:val="26"/>
          <w:szCs w:val="26"/>
          <w:lang w:eastAsia="ru-RU"/>
        </w:rPr>
        <w:t xml:space="preserve"> организовать наблюдение, изучение объекта, научить детей способам и приемам обследования, побуждать детей обобщать и закреплять свой практический опыт в слове.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3.3.7.  Использование дидактических игр и занимательных упражнений выступают как метод стимуляции и активизации познавательной деятельности детей. Использование игры в качестве способа обучения детей с ограниченными возможностями имеет большое своеобразие. Недостаток жизненного и практического опыта, недостаточность психических функций, значимых для развития воображения, фантазии, речевого оформления игры, интеллектуальные нарушения вызывают необходимость обучения таких детей игре, а затем постепенного включения игры как метода обучения в коррекционно-образовательный процесс.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3.3.8. В коррекционном образовании практически всегда используется сложное сочетание нескольких методов и приемов работы в целях достижения максимального коррекционно-педагогического эффекта. Комбинации таких сочетаний и их адекватность той или иной педагогической ситуации и определяют специфику коррекционно-образовательной деятельности.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3.3.9. Воспитание детей с отклонениями в развитии осуществляется предельно индивидуально, с учетом всех особенностей развития ребенка, в процессе сотрудничества педагога и ребенка, детей в группе. </w:t>
      </w:r>
      <w:proofErr w:type="gramStart"/>
      <w:r w:rsidRPr="005A1F8A">
        <w:rPr>
          <w:rFonts w:ascii="Times New Roman" w:hAnsi="Times New Roman"/>
          <w:sz w:val="26"/>
          <w:szCs w:val="26"/>
          <w:lang w:eastAsia="ru-RU"/>
        </w:rPr>
        <w:t xml:space="preserve">Методы воспитания имеют </w:t>
      </w:r>
      <w:r w:rsidRPr="005A1F8A">
        <w:rPr>
          <w:rFonts w:ascii="Times New Roman" w:hAnsi="Times New Roman"/>
          <w:sz w:val="26"/>
          <w:szCs w:val="26"/>
          <w:lang w:eastAsia="ru-RU"/>
        </w:rPr>
        <w:lastRenderedPageBreak/>
        <w:t>специфику в применении, т.к. воспитание проходит в осложненных условиях: необходимо не только решать общепринятые в системе образования воспитательные задачи, но и обеспечивать удовлетворение особых потребностей в воспитании применительно к каждой категории лиц с отклонениями в развитии, формировать отсутствующие по причине первичного или последующих отклонений в развитии социальных, в том числе коммуникативных, поведенческих и иных навыков, личностных</w:t>
      </w:r>
      <w:proofErr w:type="gramEnd"/>
      <w:r w:rsidRPr="005A1F8A">
        <w:rPr>
          <w:rFonts w:ascii="Times New Roman" w:hAnsi="Times New Roman"/>
          <w:sz w:val="26"/>
          <w:szCs w:val="26"/>
          <w:lang w:eastAsia="ru-RU"/>
        </w:rPr>
        <w:t xml:space="preserve"> качеств.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3.3.9.1. Метод приучения и упражнения используется при формировании устойчивых навыков социального поведения, таких как санитарно-гигиенических и хозяйственно-бытовых умений, навыков самоорганизации и др. Этот и другие практически-действенные методы игра, воспитывающие ситуации, применяются в сочетании с различными информационными методами.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3.3.9.2. Адекватность восприятия воспитывающей информации зависит как от сложности ее содержания, так и от уровня сенсорных возможностей ребенка. В этой связи большую воспитательную значимость имеют методы, которые позволяют опираться на визуальную информацию, сопровождаемую комментариями, разъяснениями педагога, а также эффективно использовать примеры из окружающей ребенка жизни. Для детей дошкольного с отклонениями в развитии действия, поступки, взгляды, суждения, привычки педагога являются долгое время образцом для подражания, а авторитет – непререкаемым и неоспоримым. Побудительно-оценочные методы (поощрение, наказание) также реализуются в практически-действенном варианте, сопровождаемом доступным для ребенка словесным поощрением («хорошо», «верно», «молодец») и материальным. </w:t>
      </w:r>
      <w:proofErr w:type="gramStart"/>
      <w:r w:rsidRPr="005A1F8A">
        <w:rPr>
          <w:rFonts w:ascii="Times New Roman" w:hAnsi="Times New Roman"/>
          <w:sz w:val="26"/>
          <w:szCs w:val="26"/>
          <w:lang w:eastAsia="ru-RU"/>
        </w:rPr>
        <w:t>Причем степень материальной ценности поощрения постепенно уменьшается: лакомство, игрушка – их образные заменители (картинка с изображением лакомства, игрушки) – абстрактный заменитель (фишка или иной символ поощрения: флажок, звездочка, знак «+» и пр.) – только словесное поощрение.</w:t>
      </w:r>
      <w:proofErr w:type="gramEnd"/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3.3.9.3. Методы наказания также имеют практически действенный характер, так как словесное порицание, тем более в резкой форме, категорически неприемлемо. Ребенок, не имеющий достаточного опыта и знаний норм морали, социального взаимодействия, социального поведения, не умеющий регулировать и контролировать в необходимой степени свои движения, эмоции, поступки, зачастую не может быть виноват в совершенных им осуждаемых действиях. Ребенок, как правило, не может понять, чем именно недоволен взрослый, что от него требуется. Педагог должен всегда проявлять необходимую сдержанность в порицании ребенка и выражать неодобрение строгим взглядом, покачиванием головой, сопровождая эти знаки неудовольствия словами: «плохо», «некрасиво», «стыдно», «мне неприятно видеть (слышать) это», «я огорчен (а)». В крайних случаях применяется естественное ограничение действий, привлечение ребенка к исправлению или устранению последствий негативного поступка. По мере развития ребенка становятся возможными и словесные формы наказания: словесное порицание, выговор. Применение метода наказания эффективно лишь в том случае, если ребенок понимает, что совершил плохой поступок; если наказание не унижает ребенка и не причиняет ему физической боли; если наказание применяется нечасто и не вырабатывается привыкание к нему.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 xml:space="preserve">3.3.9.4. Педагог никогда не должен повышать голос в общении с ребенком, даже при его порицании. Исключением из этого правила являются только те ситуации, в </w:t>
      </w:r>
      <w:r w:rsidRPr="005A1F8A">
        <w:rPr>
          <w:rFonts w:ascii="Times New Roman" w:hAnsi="Times New Roman"/>
          <w:sz w:val="26"/>
          <w:szCs w:val="26"/>
          <w:lang w:eastAsia="ru-RU"/>
        </w:rPr>
        <w:lastRenderedPageBreak/>
        <w:t>которых действия ребенка несут опасность его жизни или здоровью. Непривычно громкий голос педагога в данном случае является для ребенка сигналом опасности, предостережения.</w:t>
      </w:r>
    </w:p>
    <w:p w:rsidR="003D4DE5" w:rsidRPr="005A1F8A" w:rsidRDefault="003D4DE5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</w:p>
    <w:p w:rsidR="003D4DE5" w:rsidRPr="005A1F8A" w:rsidRDefault="007D3E9A">
      <w:pPr>
        <w:pStyle w:val="a3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b/>
          <w:bCs/>
          <w:sz w:val="26"/>
          <w:szCs w:val="26"/>
          <w:lang w:eastAsia="ru-RU"/>
        </w:rPr>
        <w:t>4. Права педагогов на выбор, использование и совершенствование методов обучения и воспитания, образовательных технологий, электронного обучения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4.1. Педагоги имеют право на свободу выбора и использования педагогически обоснованных форм, средств, методов обучения и воспитания; совершенствование методов обучения и воспитания, образовательных технологий, электронного обучения; во внедрение инноваций.</w:t>
      </w:r>
    </w:p>
    <w:p w:rsidR="003D4DE5" w:rsidRPr="005A1F8A" w:rsidRDefault="003D4DE5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</w:p>
    <w:p w:rsidR="003D4DE5" w:rsidRPr="005A1F8A" w:rsidRDefault="007D3E9A">
      <w:pPr>
        <w:pStyle w:val="a3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b/>
          <w:bCs/>
          <w:sz w:val="26"/>
          <w:szCs w:val="26"/>
          <w:lang w:eastAsia="ru-RU"/>
        </w:rPr>
        <w:t>5. Ответственность педагогов при использовании и совершенствовании методов обучения и воспитания, образовательных технологий, электронного обучения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5.1.     Педагоги несут ответственность за эффективное использование и совершенствование методов обучения и воспитания, образовательных технологий, электронного обучения;</w:t>
      </w:r>
    </w:p>
    <w:p w:rsidR="003D4DE5" w:rsidRPr="005A1F8A" w:rsidRDefault="007D3E9A">
      <w:pPr>
        <w:pStyle w:val="a3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A1F8A">
        <w:rPr>
          <w:rFonts w:ascii="Times New Roman" w:hAnsi="Times New Roman"/>
          <w:sz w:val="26"/>
          <w:szCs w:val="26"/>
          <w:lang w:eastAsia="ru-RU"/>
        </w:rPr>
        <w:t>5.2.    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</w:p>
    <w:p w:rsidR="003D4DE5" w:rsidRDefault="003D4DE5">
      <w:pPr>
        <w:pStyle w:val="a3"/>
        <w:spacing w:after="0" w:line="100" w:lineRule="atLeast"/>
        <w:jc w:val="both"/>
      </w:pPr>
    </w:p>
    <w:sectPr w:rsidR="003D4DE5" w:rsidSect="003D4DE5">
      <w:pgSz w:w="11906" w:h="16838"/>
      <w:pgMar w:top="1134" w:right="850" w:bottom="1134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0153"/>
    <w:multiLevelType w:val="multilevel"/>
    <w:tmpl w:val="08EC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C600094"/>
    <w:multiLevelType w:val="multilevel"/>
    <w:tmpl w:val="9FB2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E405530"/>
    <w:multiLevelType w:val="multilevel"/>
    <w:tmpl w:val="9C5E343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6AC7BF0"/>
    <w:multiLevelType w:val="multilevel"/>
    <w:tmpl w:val="D80A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ECA390C"/>
    <w:multiLevelType w:val="multilevel"/>
    <w:tmpl w:val="6B5C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79877691"/>
    <w:multiLevelType w:val="multilevel"/>
    <w:tmpl w:val="BD04C2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ADA6057"/>
    <w:multiLevelType w:val="multilevel"/>
    <w:tmpl w:val="51F8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DE5"/>
    <w:rsid w:val="000F3D5A"/>
    <w:rsid w:val="00216572"/>
    <w:rsid w:val="0026442A"/>
    <w:rsid w:val="003633CA"/>
    <w:rsid w:val="003D4DE5"/>
    <w:rsid w:val="00532441"/>
    <w:rsid w:val="005A1F8A"/>
    <w:rsid w:val="007D3E9A"/>
    <w:rsid w:val="00946681"/>
    <w:rsid w:val="00DE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D4DE5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en-US"/>
    </w:rPr>
  </w:style>
  <w:style w:type="character" w:customStyle="1" w:styleId="a4">
    <w:name w:val="Выделение жирным"/>
    <w:basedOn w:val="a0"/>
    <w:rsid w:val="003D4DE5"/>
    <w:rPr>
      <w:rFonts w:cs="Times New Roman"/>
      <w:b/>
      <w:bCs/>
    </w:rPr>
  </w:style>
  <w:style w:type="character" w:customStyle="1" w:styleId="ListLabel1">
    <w:name w:val="ListLabel 1"/>
    <w:rsid w:val="003D4DE5"/>
    <w:rPr>
      <w:sz w:val="20"/>
    </w:rPr>
  </w:style>
  <w:style w:type="character" w:customStyle="1" w:styleId="ListLabel2">
    <w:name w:val="ListLabel 2"/>
    <w:rsid w:val="003D4DE5"/>
  </w:style>
  <w:style w:type="character" w:customStyle="1" w:styleId="BodyTextChar">
    <w:name w:val="Body Text Char"/>
    <w:basedOn w:val="a0"/>
    <w:rsid w:val="003D4DE5"/>
  </w:style>
  <w:style w:type="character" w:customStyle="1" w:styleId="TitleChar">
    <w:name w:val="Title Char"/>
    <w:basedOn w:val="a0"/>
    <w:rsid w:val="003D4DE5"/>
    <w:rPr>
      <w:rFonts w:ascii="Cambria" w:hAnsi="Cambria"/>
      <w:b/>
      <w:bCs/>
      <w:sz w:val="32"/>
      <w:szCs w:val="32"/>
    </w:rPr>
  </w:style>
  <w:style w:type="character" w:customStyle="1" w:styleId="ListLabel3">
    <w:name w:val="ListLabel 3"/>
    <w:rsid w:val="003D4DE5"/>
    <w:rPr>
      <w:sz w:val="20"/>
    </w:rPr>
  </w:style>
  <w:style w:type="character" w:customStyle="1" w:styleId="ListLabel4">
    <w:name w:val="ListLabel 4"/>
    <w:rsid w:val="003D4DE5"/>
    <w:rPr>
      <w:rFonts w:cs="Times New Roman"/>
    </w:rPr>
  </w:style>
  <w:style w:type="character" w:customStyle="1" w:styleId="ListLabel5">
    <w:name w:val="ListLabel 5"/>
    <w:rsid w:val="003D4DE5"/>
    <w:rPr>
      <w:rFonts w:cs="Symbol"/>
      <w:sz w:val="20"/>
    </w:rPr>
  </w:style>
  <w:style w:type="character" w:customStyle="1" w:styleId="ListLabel6">
    <w:name w:val="ListLabel 6"/>
    <w:rsid w:val="003D4DE5"/>
    <w:rPr>
      <w:rFonts w:cs="Wingdings"/>
      <w:sz w:val="20"/>
    </w:rPr>
  </w:style>
  <w:style w:type="character" w:customStyle="1" w:styleId="ListLabel7">
    <w:name w:val="ListLabel 7"/>
    <w:rsid w:val="003D4DE5"/>
    <w:rPr>
      <w:rFonts w:cs="Courier New"/>
      <w:sz w:val="20"/>
    </w:rPr>
  </w:style>
  <w:style w:type="character" w:customStyle="1" w:styleId="ListLabel8">
    <w:name w:val="ListLabel 8"/>
    <w:rsid w:val="003D4DE5"/>
    <w:rPr>
      <w:rFonts w:cs="Symbol"/>
    </w:rPr>
  </w:style>
  <w:style w:type="character" w:customStyle="1" w:styleId="ListLabel9">
    <w:name w:val="ListLabel 9"/>
    <w:rsid w:val="003D4DE5"/>
    <w:rPr>
      <w:rFonts w:cs="Courier New"/>
    </w:rPr>
  </w:style>
  <w:style w:type="character" w:customStyle="1" w:styleId="ListLabel10">
    <w:name w:val="ListLabel 10"/>
    <w:rsid w:val="003D4DE5"/>
    <w:rPr>
      <w:rFonts w:cs="Wingdings"/>
    </w:rPr>
  </w:style>
  <w:style w:type="character" w:customStyle="1" w:styleId="ListLabel11">
    <w:name w:val="ListLabel 11"/>
    <w:rsid w:val="003D4DE5"/>
    <w:rPr>
      <w:rFonts w:cs="Symbol"/>
      <w:sz w:val="20"/>
    </w:rPr>
  </w:style>
  <w:style w:type="character" w:customStyle="1" w:styleId="ListLabel12">
    <w:name w:val="ListLabel 12"/>
    <w:rsid w:val="003D4DE5"/>
    <w:rPr>
      <w:rFonts w:cs="Wingdings"/>
      <w:sz w:val="20"/>
    </w:rPr>
  </w:style>
  <w:style w:type="character" w:customStyle="1" w:styleId="ListLabel13">
    <w:name w:val="ListLabel 13"/>
    <w:rsid w:val="003D4DE5"/>
    <w:rPr>
      <w:rFonts w:cs="Courier New"/>
      <w:sz w:val="20"/>
    </w:rPr>
  </w:style>
  <w:style w:type="character" w:customStyle="1" w:styleId="ListLabel14">
    <w:name w:val="ListLabel 14"/>
    <w:rsid w:val="003D4DE5"/>
    <w:rPr>
      <w:rFonts w:cs="Symbol"/>
    </w:rPr>
  </w:style>
  <w:style w:type="character" w:customStyle="1" w:styleId="ListLabel15">
    <w:name w:val="ListLabel 15"/>
    <w:rsid w:val="003D4DE5"/>
    <w:rPr>
      <w:rFonts w:cs="Courier New"/>
    </w:rPr>
  </w:style>
  <w:style w:type="character" w:customStyle="1" w:styleId="ListLabel16">
    <w:name w:val="ListLabel 16"/>
    <w:rsid w:val="003D4DE5"/>
    <w:rPr>
      <w:rFonts w:cs="Wingdings"/>
    </w:rPr>
  </w:style>
  <w:style w:type="character" w:customStyle="1" w:styleId="ListLabel17">
    <w:name w:val="ListLabel 17"/>
    <w:rsid w:val="003D4DE5"/>
    <w:rPr>
      <w:rFonts w:cs="Symbol"/>
      <w:sz w:val="20"/>
    </w:rPr>
  </w:style>
  <w:style w:type="character" w:customStyle="1" w:styleId="ListLabel18">
    <w:name w:val="ListLabel 18"/>
    <w:rsid w:val="003D4DE5"/>
    <w:rPr>
      <w:rFonts w:cs="Wingdings"/>
      <w:sz w:val="20"/>
    </w:rPr>
  </w:style>
  <w:style w:type="character" w:customStyle="1" w:styleId="ListLabel19">
    <w:name w:val="ListLabel 19"/>
    <w:rsid w:val="003D4DE5"/>
    <w:rPr>
      <w:rFonts w:cs="Courier New"/>
      <w:sz w:val="20"/>
    </w:rPr>
  </w:style>
  <w:style w:type="character" w:customStyle="1" w:styleId="ListLabel20">
    <w:name w:val="ListLabel 20"/>
    <w:rsid w:val="003D4DE5"/>
    <w:rPr>
      <w:rFonts w:cs="Symbol"/>
    </w:rPr>
  </w:style>
  <w:style w:type="character" w:customStyle="1" w:styleId="ListLabel21">
    <w:name w:val="ListLabel 21"/>
    <w:rsid w:val="003D4DE5"/>
    <w:rPr>
      <w:rFonts w:cs="Courier New"/>
    </w:rPr>
  </w:style>
  <w:style w:type="character" w:customStyle="1" w:styleId="ListLabel22">
    <w:name w:val="ListLabel 22"/>
    <w:rsid w:val="003D4DE5"/>
    <w:rPr>
      <w:rFonts w:cs="Wingdings"/>
    </w:rPr>
  </w:style>
  <w:style w:type="character" w:customStyle="1" w:styleId="ListLabel23">
    <w:name w:val="ListLabel 23"/>
    <w:rsid w:val="003D4DE5"/>
    <w:rPr>
      <w:rFonts w:cs="Symbol"/>
      <w:sz w:val="20"/>
    </w:rPr>
  </w:style>
  <w:style w:type="character" w:customStyle="1" w:styleId="ListLabel24">
    <w:name w:val="ListLabel 24"/>
    <w:rsid w:val="003D4DE5"/>
    <w:rPr>
      <w:rFonts w:cs="Wingdings"/>
      <w:sz w:val="20"/>
    </w:rPr>
  </w:style>
  <w:style w:type="character" w:customStyle="1" w:styleId="ListLabel25">
    <w:name w:val="ListLabel 25"/>
    <w:rsid w:val="003D4DE5"/>
    <w:rPr>
      <w:rFonts w:cs="Courier New"/>
      <w:sz w:val="20"/>
    </w:rPr>
  </w:style>
  <w:style w:type="character" w:customStyle="1" w:styleId="ListLabel26">
    <w:name w:val="ListLabel 26"/>
    <w:rsid w:val="003D4DE5"/>
    <w:rPr>
      <w:rFonts w:cs="Symbol"/>
    </w:rPr>
  </w:style>
  <w:style w:type="character" w:customStyle="1" w:styleId="ListLabel27">
    <w:name w:val="ListLabel 27"/>
    <w:rsid w:val="003D4DE5"/>
    <w:rPr>
      <w:rFonts w:cs="Courier New"/>
    </w:rPr>
  </w:style>
  <w:style w:type="character" w:customStyle="1" w:styleId="ListLabel28">
    <w:name w:val="ListLabel 28"/>
    <w:rsid w:val="003D4DE5"/>
    <w:rPr>
      <w:rFonts w:cs="Wingdings"/>
    </w:rPr>
  </w:style>
  <w:style w:type="paragraph" w:customStyle="1" w:styleId="a5">
    <w:name w:val="Заголовок"/>
    <w:basedOn w:val="a3"/>
    <w:next w:val="a6"/>
    <w:rsid w:val="003D4DE5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a6">
    <w:name w:val="Body Text"/>
    <w:basedOn w:val="a3"/>
    <w:rsid w:val="003D4DE5"/>
    <w:pPr>
      <w:spacing w:after="120"/>
    </w:pPr>
  </w:style>
  <w:style w:type="paragraph" w:styleId="a7">
    <w:name w:val="List"/>
    <w:basedOn w:val="a6"/>
    <w:rsid w:val="003D4DE5"/>
    <w:rPr>
      <w:rFonts w:cs="FreeSans"/>
    </w:rPr>
  </w:style>
  <w:style w:type="paragraph" w:styleId="a8">
    <w:name w:val="Title"/>
    <w:basedOn w:val="a3"/>
    <w:rsid w:val="003D4DE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3"/>
    <w:rsid w:val="003D4DE5"/>
    <w:pPr>
      <w:suppressLineNumbers/>
    </w:pPr>
    <w:rPr>
      <w:rFonts w:cs="FreeSans"/>
    </w:rPr>
  </w:style>
  <w:style w:type="paragraph" w:customStyle="1" w:styleId="aa">
    <w:name w:val="Заглавие"/>
    <w:basedOn w:val="a3"/>
    <w:next w:val="ab"/>
    <w:rsid w:val="003D4DE5"/>
    <w:pPr>
      <w:suppressLineNumbers/>
      <w:spacing w:before="120" w:after="120"/>
      <w:jc w:val="center"/>
    </w:pPr>
    <w:rPr>
      <w:rFonts w:cs="FreeSans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3D4DE5"/>
    <w:pPr>
      <w:jc w:val="center"/>
    </w:pPr>
    <w:rPr>
      <w:i/>
      <w:iCs/>
    </w:rPr>
  </w:style>
  <w:style w:type="paragraph" w:styleId="1">
    <w:name w:val="index 1"/>
    <w:basedOn w:val="a3"/>
    <w:rsid w:val="003D4DE5"/>
    <w:pPr>
      <w:ind w:left="220" w:hanging="220"/>
    </w:pPr>
  </w:style>
  <w:style w:type="paragraph" w:styleId="ac">
    <w:name w:val="Normal (Web)"/>
    <w:basedOn w:val="a3"/>
    <w:rsid w:val="003D4DE5"/>
    <w:pPr>
      <w:spacing w:before="280" w:after="280"/>
    </w:pPr>
    <w:rPr>
      <w:rFonts w:ascii="Arial CYR" w:hAnsi="Arial CYR" w:cs="Arial CYR"/>
      <w:sz w:val="20"/>
      <w:szCs w:val="20"/>
    </w:rPr>
  </w:style>
  <w:style w:type="paragraph" w:styleId="ad">
    <w:name w:val="List Paragraph"/>
    <w:basedOn w:val="a3"/>
    <w:rsid w:val="003D4DE5"/>
    <w:pPr>
      <w:ind w:left="720"/>
    </w:pPr>
  </w:style>
  <w:style w:type="paragraph" w:customStyle="1" w:styleId="ae">
    <w:name w:val="Содержимое таблицы"/>
    <w:basedOn w:val="a3"/>
    <w:rsid w:val="003D4DE5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264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2023-09-14T11:27:00Z</cp:lastPrinted>
  <dcterms:created xsi:type="dcterms:W3CDTF">2017-07-01T12:43:00Z</dcterms:created>
  <dcterms:modified xsi:type="dcterms:W3CDTF">2023-09-14T11:29:00Z</dcterms:modified>
</cp:coreProperties>
</file>